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color w:val="2B2B2B"/>
          <w:sz w:val="28"/>
          <w:szCs w:val="28"/>
          <w:lang w:eastAsia="ru-RU"/>
        </w:rPr>
        <w:t>9 декабря во всем мире отмечается Международный день борьбы с коррупцией.</w:t>
      </w:r>
      <w:r w:rsidRPr="00DC2A33">
        <w:rPr>
          <w:rFonts w:ascii="Times New Roman" w:eastAsia="Times New Roman" w:hAnsi="Times New Roman" w:cs="Times New Roman"/>
          <w:color w:val="2B2B2B"/>
          <w:sz w:val="28"/>
          <w:szCs w:val="28"/>
          <w:lang w:eastAsia="ru-RU"/>
        </w:rPr>
        <w:t xml:space="preserve"> В этот день в 2003 году была открыта для подписания Конвенция ООН против коррупции.</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color w:val="2B2B2B"/>
          <w:sz w:val="28"/>
          <w:szCs w:val="28"/>
          <w:lang w:eastAsia="ru-RU"/>
        </w:rPr>
        <w:t xml:space="preserve">Документ обязывает государства объявить уголовными преступлениями взятки, хищение бюджетных средств и отмывание коррупционных доходов. </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color w:val="2B2B2B"/>
          <w:sz w:val="28"/>
          <w:szCs w:val="28"/>
          <w:lang w:eastAsia="ru-RU"/>
        </w:rPr>
        <w:t>Россия подписала эту Конвенцию в числе первых.</w:t>
      </w:r>
    </w:p>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sz w:val="28"/>
          <w:szCs w:val="28"/>
          <w:lang w:eastAsia="ru-RU"/>
        </w:rPr>
        <w:t>Коррупция</w:t>
      </w:r>
      <w:r w:rsidRPr="00DC2A33">
        <w:rPr>
          <w:rFonts w:ascii="Times New Roman" w:eastAsia="Times New Roman" w:hAnsi="Times New Roman" w:cs="Times New Roman"/>
          <w:sz w:val="28"/>
          <w:szCs w:val="28"/>
          <w:lang w:eastAsia="ru-RU"/>
        </w:rPr>
        <w:t xml:space="preserve"> – это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color w:val="000000"/>
          <w:sz w:val="28"/>
          <w:szCs w:val="28"/>
          <w:lang w:eastAsia="ru-RU"/>
        </w:rPr>
        <w:t>Коррупция – социально-историческое явление</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color w:val="000000"/>
          <w:sz w:val="28"/>
          <w:szCs w:val="28"/>
          <w:lang w:eastAsia="ru-RU"/>
        </w:rPr>
        <w:t xml:space="preserve">- Мздоимство упоминается в русских летописях XIII в. </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color w:val="000000"/>
          <w:sz w:val="28"/>
          <w:szCs w:val="28"/>
          <w:lang w:eastAsia="ru-RU"/>
        </w:rPr>
        <w:t xml:space="preserve">- Первое законодательное ограничение коррупционных действий принадлежит Ивану III. </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color w:val="000000"/>
          <w:sz w:val="28"/>
          <w:szCs w:val="28"/>
          <w:lang w:eastAsia="ru-RU"/>
        </w:rPr>
        <w:t>- Иван Грозный впервые ввел смертную казнь в качестве наказания за чрезмерность во взятках. </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color w:val="000000"/>
          <w:sz w:val="28"/>
          <w:szCs w:val="28"/>
          <w:lang w:eastAsia="ru-RU"/>
        </w:rPr>
        <w:t xml:space="preserve">Соляной бунт – единственный народный бунт антикоррупционной направленности. Он произошел в Москве в 1648 г. Царем были отданы на растерзание толпе глава Земского приказа Плещеев и глава Пушкарского приказа </w:t>
      </w:r>
      <w:proofErr w:type="spellStart"/>
      <w:r w:rsidRPr="00DC2A33">
        <w:rPr>
          <w:rFonts w:ascii="Times New Roman" w:eastAsia="Times New Roman" w:hAnsi="Times New Roman" w:cs="Times New Roman"/>
          <w:color w:val="000000"/>
          <w:sz w:val="28"/>
          <w:szCs w:val="28"/>
          <w:lang w:eastAsia="ru-RU"/>
        </w:rPr>
        <w:t>Траханиотов</w:t>
      </w:r>
      <w:proofErr w:type="spellEnd"/>
      <w:r w:rsidRPr="00DC2A33">
        <w:rPr>
          <w:rFonts w:ascii="Times New Roman" w:eastAsia="Times New Roman" w:hAnsi="Times New Roman" w:cs="Times New Roman"/>
          <w:color w:val="000000"/>
          <w:sz w:val="28"/>
          <w:szCs w:val="28"/>
          <w:lang w:eastAsia="ru-RU"/>
        </w:rPr>
        <w:t>.</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color w:val="000000"/>
          <w:sz w:val="28"/>
          <w:szCs w:val="28"/>
          <w:lang w:eastAsia="ru-RU"/>
        </w:rPr>
        <w:t xml:space="preserve">- при Петре Великом: после многолетнего следствия был изобличен в коррупции и повешен сибирский губернатор Гагарин. А через три года, четвертовали за взяточничество </w:t>
      </w:r>
      <w:proofErr w:type="spellStart"/>
      <w:r w:rsidRPr="00DC2A33">
        <w:rPr>
          <w:rFonts w:ascii="Times New Roman" w:eastAsia="Times New Roman" w:hAnsi="Times New Roman" w:cs="Times New Roman"/>
          <w:color w:val="000000"/>
          <w:sz w:val="28"/>
          <w:szCs w:val="28"/>
          <w:lang w:eastAsia="ru-RU"/>
        </w:rPr>
        <w:t>обер</w:t>
      </w:r>
      <w:proofErr w:type="spellEnd"/>
      <w:r w:rsidRPr="00DC2A33">
        <w:rPr>
          <w:rFonts w:ascii="Times New Roman" w:eastAsia="Times New Roman" w:hAnsi="Times New Roman" w:cs="Times New Roman"/>
          <w:color w:val="000000"/>
          <w:sz w:val="28"/>
          <w:szCs w:val="28"/>
          <w:lang w:eastAsia="ru-RU"/>
        </w:rPr>
        <w:t>-фискала Нестерова - того, кто изобличил Гагарина.</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color w:val="000000"/>
          <w:sz w:val="28"/>
          <w:szCs w:val="28"/>
          <w:lang w:eastAsia="ru-RU"/>
        </w:rPr>
        <w:t>- Елизаветинский канцлер Бестужев-Рюмин получал за службу российской империи 7000 тысяч рублей в год, а за услуги британской короне (в качестве "агента влияния") – 12000 в той же валюте.</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color w:val="000000"/>
          <w:sz w:val="28"/>
          <w:szCs w:val="28"/>
          <w:lang w:eastAsia="ru-RU"/>
        </w:rPr>
        <w:t>При Советской власти</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color w:val="000000"/>
          <w:sz w:val="28"/>
          <w:szCs w:val="28"/>
          <w:lang w:eastAsia="ru-RU"/>
        </w:rPr>
        <w:t>1.</w:t>
      </w:r>
      <w:r w:rsidRPr="00DC2A33">
        <w:rPr>
          <w:rFonts w:ascii="Times New Roman" w:eastAsia="Times New Roman" w:hAnsi="Times New Roman" w:cs="Times New Roman"/>
          <w:color w:val="000000"/>
          <w:sz w:val="28"/>
          <w:szCs w:val="28"/>
          <w:lang w:eastAsia="ru-RU"/>
        </w:rPr>
        <w:t xml:space="preserve"> не признавали слово "коррупция", позволив ввести его в употребление лишь в конце 1980-х годов. ("взяточничество", "злоупотребление служебным положением", "попустительство”)</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color w:val="000000"/>
          <w:sz w:val="28"/>
          <w:szCs w:val="28"/>
          <w:lang w:eastAsia="ru-RU"/>
        </w:rPr>
        <w:t xml:space="preserve">2. </w:t>
      </w:r>
      <w:r w:rsidRPr="00DC2A33">
        <w:rPr>
          <w:rFonts w:ascii="Times New Roman" w:eastAsia="Times New Roman" w:hAnsi="Times New Roman" w:cs="Times New Roman"/>
          <w:color w:val="000000"/>
          <w:sz w:val="28"/>
          <w:szCs w:val="28"/>
          <w:lang w:eastAsia="ru-RU"/>
        </w:rPr>
        <w:t>причины – недостатки в работе партийных, профсоюзных и государственных органов.</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color w:val="000000"/>
          <w:sz w:val="28"/>
          <w:szCs w:val="28"/>
          <w:lang w:eastAsia="ru-RU"/>
        </w:rPr>
        <w:t xml:space="preserve">3. </w:t>
      </w:r>
      <w:r w:rsidRPr="00DC2A33">
        <w:rPr>
          <w:rFonts w:ascii="Times New Roman" w:eastAsia="Times New Roman" w:hAnsi="Times New Roman" w:cs="Times New Roman"/>
          <w:color w:val="000000"/>
          <w:sz w:val="28"/>
          <w:szCs w:val="28"/>
          <w:lang w:eastAsia="ru-RU"/>
        </w:rPr>
        <w:t>неприкосновенны высшие советские и партийные работники</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color w:val="000000"/>
          <w:sz w:val="28"/>
          <w:szCs w:val="28"/>
          <w:lang w:eastAsia="ru-RU"/>
        </w:rPr>
        <w:t xml:space="preserve">4. </w:t>
      </w:r>
      <w:r w:rsidRPr="00DC2A33">
        <w:rPr>
          <w:rFonts w:ascii="Times New Roman" w:eastAsia="Times New Roman" w:hAnsi="Times New Roman" w:cs="Times New Roman"/>
          <w:color w:val="000000"/>
          <w:sz w:val="28"/>
          <w:szCs w:val="28"/>
          <w:lang w:eastAsia="ru-RU"/>
        </w:rPr>
        <w:t xml:space="preserve">весь послевоенный период, рост коррупции на фоне ослабления государственной машины. </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lastRenderedPageBreak/>
        <w:t>Формы коррупции:</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Взятка</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Растрата</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Мошенничество</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Вымогательство</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Злоупотребление должностными полномочиями</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sz w:val="28"/>
          <w:szCs w:val="28"/>
          <w:lang w:eastAsia="ru-RU"/>
        </w:rPr>
        <w:t>Причины коррупции:</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Низкая заработная плата государственных служащих</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Незнание законов</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Желание легкой наживы</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Частая сменяемость лиц на различных должностях</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Нестабильность в стране</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Коррупция как привычка</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Низкий уровень жизни населения</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Слабая развитость государственных институтов</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Безработица</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Неразвитость институтов гражданского общества</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 </w:t>
      </w:r>
      <w:r w:rsidRPr="00DC2A33">
        <w:rPr>
          <w:rFonts w:ascii="Times New Roman" w:eastAsia="Times New Roman" w:hAnsi="Times New Roman" w:cs="Times New Roman"/>
          <w:sz w:val="28"/>
          <w:szCs w:val="28"/>
          <w:lang w:eastAsia="ru-RU"/>
        </w:rPr>
        <w:tab/>
        <w:t>В зависимости от сферы деятельности коррупция проявляется в следующих формах:</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i/>
          <w:iCs/>
          <w:sz w:val="28"/>
          <w:szCs w:val="28"/>
          <w:lang w:eastAsia="ru-RU"/>
        </w:rPr>
        <w:t>Коррупция в сфере государственного управления</w:t>
      </w:r>
      <w:r w:rsidRPr="00DC2A33">
        <w:rPr>
          <w:rFonts w:ascii="Times New Roman" w:eastAsia="Times New Roman" w:hAnsi="Times New Roman" w:cs="Times New Roman"/>
          <w:sz w:val="28"/>
          <w:szCs w:val="28"/>
          <w:lang w:eastAsia="ru-RU"/>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i/>
          <w:iCs/>
          <w:sz w:val="28"/>
          <w:szCs w:val="28"/>
          <w:lang w:eastAsia="ru-RU"/>
        </w:rPr>
        <w:t>Парламентская коррупция </w:t>
      </w:r>
      <w:r w:rsidRPr="00DC2A33">
        <w:rPr>
          <w:rFonts w:ascii="Times New Roman" w:eastAsia="Times New Roman" w:hAnsi="Times New Roman" w:cs="Times New Roman"/>
          <w:sz w:val="28"/>
          <w:szCs w:val="28"/>
          <w:lang w:eastAsia="ru-RU"/>
        </w:rPr>
        <w:t>выражается в покупке голосов избирателей вовремя выборов.</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i/>
          <w:iCs/>
          <w:sz w:val="28"/>
          <w:szCs w:val="28"/>
          <w:lang w:eastAsia="ru-RU"/>
        </w:rPr>
        <w:t>Деловая коррупция</w:t>
      </w:r>
      <w:r w:rsidRPr="00DC2A33">
        <w:rPr>
          <w:rFonts w:ascii="Times New Roman" w:eastAsia="Times New Roman" w:hAnsi="Times New Roman" w:cs="Times New Roman"/>
          <w:sz w:val="28"/>
          <w:szCs w:val="28"/>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i/>
          <w:iCs/>
          <w:sz w:val="28"/>
          <w:szCs w:val="28"/>
          <w:lang w:eastAsia="ru-RU"/>
        </w:rPr>
        <w:t>Коррупция на предприятиях</w:t>
      </w:r>
      <w:r w:rsidRPr="00DC2A33">
        <w:rPr>
          <w:rFonts w:ascii="Times New Roman" w:eastAsia="Times New Roman" w:hAnsi="Times New Roman" w:cs="Times New Roman"/>
          <w:i/>
          <w:iCs/>
          <w:sz w:val="28"/>
          <w:szCs w:val="28"/>
          <w:lang w:eastAsia="ru-RU"/>
        </w:rPr>
        <w:t> </w:t>
      </w:r>
      <w:r w:rsidRPr="00DC2A33">
        <w:rPr>
          <w:rFonts w:ascii="Times New Roman" w:eastAsia="Times New Roman" w:hAnsi="Times New Roman" w:cs="Times New Roman"/>
          <w:sz w:val="28"/>
          <w:szCs w:val="28"/>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i/>
          <w:iCs/>
          <w:sz w:val="28"/>
          <w:szCs w:val="28"/>
          <w:lang w:eastAsia="ru-RU"/>
        </w:rPr>
        <w:t>Бытовая коррупция</w:t>
      </w:r>
      <w:r w:rsidRPr="00DC2A33">
        <w:rPr>
          <w:rFonts w:ascii="Times New Roman" w:eastAsia="Times New Roman" w:hAnsi="Times New Roman" w:cs="Times New Roman"/>
          <w:sz w:val="28"/>
          <w:szCs w:val="28"/>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sz w:val="28"/>
          <w:szCs w:val="28"/>
          <w:lang w:eastAsia="ru-RU"/>
        </w:rPr>
        <w:t>Основные признаки коррупционного действия:</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Обоюдное согласие участников действия.</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Наличие взаимных обязательств.</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Получение определенных выгод и преимуществ обеими сторонами.</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lastRenderedPageBreak/>
        <w:t>- Принимаемое решение нарушает закон или противоречит моральным нормам.</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Сознательное подчинение общих интересов личной выгоде.</w:t>
      </w:r>
    </w:p>
    <w:p w:rsidR="00DC2A33" w:rsidRPr="00DC2A33" w:rsidRDefault="00DC2A33" w:rsidP="00DC2A33">
      <w:pPr>
        <w:shd w:val="clear" w:color="auto" w:fill="FFFFFF"/>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Обе стороны стремятся скрыть свои действия.</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sz w:val="28"/>
          <w:szCs w:val="28"/>
          <w:lang w:eastAsia="ru-RU"/>
        </w:rPr>
        <w:t>Коррупция</w:t>
      </w:r>
      <w:r w:rsidRPr="00DC2A33">
        <w:rPr>
          <w:rFonts w:ascii="Times New Roman" w:eastAsia="Times New Roman" w:hAnsi="Times New Roman" w:cs="Times New Roman"/>
          <w:sz w:val="28"/>
          <w:szCs w:val="28"/>
          <w:lang w:eastAsia="ru-RU"/>
        </w:rPr>
        <w:t xml:space="preserve">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DC2A33" w:rsidRPr="00DC2A33" w:rsidRDefault="00DC2A33" w:rsidP="00DC2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DC2A33" w:rsidRPr="00DC2A33" w:rsidRDefault="00DC2A33" w:rsidP="00DC2A33">
      <w:pPr>
        <w:spacing w:after="0" w:line="240" w:lineRule="auto"/>
        <w:ind w:firstLine="709"/>
        <w:jc w:val="both"/>
        <w:rPr>
          <w:rFonts w:ascii="Times New Roman" w:eastAsia="Times New Roman" w:hAnsi="Times New Roman" w:cs="Times New Roman"/>
          <w:sz w:val="28"/>
          <w:szCs w:val="28"/>
          <w:lang w:eastAsia="ru-RU"/>
        </w:rPr>
      </w:pPr>
    </w:p>
    <w:p w:rsidR="00DC2A33" w:rsidRPr="00DC2A33" w:rsidRDefault="00DC2A33" w:rsidP="00DC2A33">
      <w:pPr>
        <w:spacing w:after="0" w:line="240" w:lineRule="auto"/>
        <w:ind w:firstLine="708"/>
        <w:jc w:val="both"/>
        <w:rPr>
          <w:rFonts w:ascii="Times New Roman" w:eastAsia="Times New Roman" w:hAnsi="Times New Roman" w:cs="Times New Roman"/>
          <w:b/>
          <w:bCs/>
          <w:sz w:val="28"/>
          <w:szCs w:val="28"/>
          <w:lang w:eastAsia="ru-RU"/>
        </w:rPr>
      </w:pPr>
      <w:r w:rsidRPr="00DC2A33">
        <w:rPr>
          <w:rFonts w:ascii="Times New Roman" w:eastAsia="Times New Roman" w:hAnsi="Times New Roman" w:cs="Times New Roman"/>
          <w:b/>
          <w:bCs/>
          <w:sz w:val="28"/>
          <w:szCs w:val="28"/>
          <w:lang w:eastAsia="ru-RU"/>
        </w:rPr>
        <w:t>Определения коррупции и коррупционного правонарушения</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Коррупция это – </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б) совершение деяний, указанных в подпункте "а" настоящего пункта, от имени или в интересах юридического лица;</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В законодательстве России, от</w:t>
      </w:r>
      <w:r w:rsidRPr="00DC2A33">
        <w:rPr>
          <w:rFonts w:ascii="Times New Roman" w:eastAsia="Times New Roman" w:hAnsi="Times New Roman" w:cs="Times New Roman"/>
          <w:sz w:val="28"/>
          <w:szCs w:val="28"/>
          <w:lang w:eastAsia="ru-RU"/>
        </w:rPr>
        <w:softHyphen/>
        <w:t>сутствует единый подход к определению понятия «коррупционное правонарушение» и его соотношению с понятиями «коррупционное преступление», «коррупционный проступок», «правонарушение, соз</w:t>
      </w:r>
      <w:r w:rsidRPr="00DC2A33">
        <w:rPr>
          <w:rFonts w:ascii="Times New Roman" w:eastAsia="Times New Roman" w:hAnsi="Times New Roman" w:cs="Times New Roman"/>
          <w:sz w:val="28"/>
          <w:szCs w:val="28"/>
          <w:lang w:eastAsia="ru-RU"/>
        </w:rPr>
        <w:softHyphen/>
        <w:t>дающее условие для коррупции»</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Коррупционное правонарушение – это употребление публичным лицом своего публичного положения в частных целях вопреки законным интересам общества и государства для получения преимуществ, а также нарушение нормативно установленных правил, предназначенных для предупреждения коррупции. Указанные «употребление» и «нарушение» влекут юридическую ответственность, установленную законом [4. С. 13].</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В данном случае обоснованно учитываются содержательный и формальный признаки коррупционного правонарушения.</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lastRenderedPageBreak/>
        <w:t>Приведенные определения коррупционного правонарушения могут быть положены в основу практической и теоретической деятельности, вместе с тем, нуждаются в уточнении по ряду свойств правонарушения как специфической правовой категории.</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Коррупционное правонарушение, как и любое иное правонарушение, характеризуется следующими признаками:</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Во-первых, правонарушение совершается в форме деяния – действия или бездействия (намерения не могут быть правонарушениями);</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Во-вторых, противоправность – правонарушения противоречат требованиям правовых норм (совершение действий, запрещённых нормами права или неисполнение лицом юридических обязанностей);</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В-третьих, правонарушение причиняет либо создает угрозу причинения вреда общественным отношениям и интересам, охраняемым нормами права;</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В-четвертых, правонарушение совершается </w:t>
      </w:r>
      <w:proofErr w:type="spellStart"/>
      <w:r w:rsidRPr="00DC2A33">
        <w:rPr>
          <w:rFonts w:ascii="Times New Roman" w:eastAsia="Times New Roman" w:hAnsi="Times New Roman" w:cs="Times New Roman"/>
          <w:sz w:val="28"/>
          <w:szCs w:val="28"/>
          <w:lang w:eastAsia="ru-RU"/>
        </w:rPr>
        <w:t>праводееспособным</w:t>
      </w:r>
      <w:proofErr w:type="spellEnd"/>
      <w:r w:rsidRPr="00DC2A33">
        <w:rPr>
          <w:rFonts w:ascii="Times New Roman" w:eastAsia="Times New Roman" w:hAnsi="Times New Roman" w:cs="Times New Roman"/>
          <w:sz w:val="28"/>
          <w:szCs w:val="28"/>
          <w:lang w:eastAsia="ru-RU"/>
        </w:rPr>
        <w:t xml:space="preserve"> лицами виновно – умышленно или по неосторожности;</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В-пятых, правонарушение влечет юридическую ответственность, устанавливаемую санкциями правовых норм и применяемую к правонарушителю, как правило, в виде мер государственного принуждения.</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Юридическая ответственность возникает вследствие правонарушения и представляет собой особое правоотношение.</w:t>
      </w:r>
    </w:p>
    <w:p w:rsidR="00DC2A33" w:rsidRPr="00DC2A33" w:rsidRDefault="00DC2A33" w:rsidP="00DC2A33">
      <w:pPr>
        <w:spacing w:after="0" w:line="240" w:lineRule="auto"/>
        <w:ind w:firstLine="708"/>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(ст. 13 Федерального закона от 25.12.2008 № 273-ФЗ «О противодействии коррупции»).</w:t>
      </w:r>
    </w:p>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b/>
          <w:bCs/>
          <w:sz w:val="28"/>
          <w:szCs w:val="28"/>
          <w:lang w:eastAsia="ru-RU"/>
        </w:rPr>
        <w:t xml:space="preserve"> </w:t>
      </w:r>
      <w:r w:rsidRPr="00DC2A33">
        <w:rPr>
          <w:rFonts w:ascii="Times New Roman" w:eastAsia="Times New Roman" w:hAnsi="Times New Roman" w:cs="Times New Roman"/>
          <w:b/>
          <w:bCs/>
          <w:sz w:val="28"/>
          <w:szCs w:val="28"/>
          <w:lang w:eastAsia="ru-RU"/>
        </w:rPr>
        <w:tab/>
        <w:t>Дисциплинарная ответственность</w:t>
      </w:r>
    </w:p>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 </w:t>
      </w:r>
      <w:r w:rsidRPr="00DC2A33">
        <w:rPr>
          <w:rFonts w:ascii="Times New Roman" w:eastAsia="Times New Roman" w:hAnsi="Times New Roman" w:cs="Times New Roman"/>
          <w:sz w:val="28"/>
          <w:szCs w:val="28"/>
          <w:lang w:eastAsia="ru-RU"/>
        </w:rPr>
        <w:tab/>
        <w:t>Федеральным законом от 25 декабря 2008 года №273-ФЗ «О противодействии коррупции» установлены основные принципы противодействия коррупции, правовые и организационные основы ее предупреждения и борьбы с ней, минимизации и (или) ликвидации последствий коррупционных правонарушений.</w:t>
      </w:r>
    </w:p>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19"/>
        <w:gridCol w:w="3036"/>
      </w:tblGrid>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Нарушение законодательства в сфере противодействия коррупции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Мера ответственности </w:t>
            </w: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Несоблюдение ограничений и запретов, требований о предотвращении или об урегулировании конфликта интересов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-Замечание -Выговор -Предупреждение о неполном должностном соответствии </w:t>
            </w: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Неисполнение обязанностей, установленных законодательством в целях противодействия коррупции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lastRenderedPageBreak/>
              <w:t xml:space="preserve">Непринятие гражданским служащим, являющимся стороной конфликта интересов, мер по предотвращению и (или) урегулированию конфликта интересов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-Увольнение в связи с утратой доверия </w:t>
            </w: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Непредставление либо представление заведомо недостоверных или неполных сведений о доходах, об имуществе и обязательствах имущественного характера.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Участие на платной основе в деятельности органа управления коммерческой организацией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Осуществление предпринимательской деятельности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Непринятие государственным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подчиненный ему гражданский служащий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p>
        </w:tc>
      </w:tr>
    </w:tbl>
    <w:p w:rsidR="00DC2A33" w:rsidRPr="00DC2A33" w:rsidRDefault="00DC2A33" w:rsidP="00DC2A33">
      <w:pPr>
        <w:spacing w:after="0" w:line="240" w:lineRule="auto"/>
        <w:jc w:val="both"/>
        <w:rPr>
          <w:rFonts w:ascii="Times New Roman" w:eastAsia="Times New Roman" w:hAnsi="Times New Roman" w:cs="Times New Roman"/>
          <w:b/>
          <w:bCs/>
          <w:sz w:val="24"/>
          <w:szCs w:val="24"/>
          <w:lang w:eastAsia="ru-RU"/>
        </w:rPr>
      </w:pPr>
    </w:p>
    <w:p w:rsidR="00DC2A33" w:rsidRPr="00DC2A33" w:rsidRDefault="00DC2A33" w:rsidP="00DC2A33">
      <w:pPr>
        <w:spacing w:after="0" w:line="240" w:lineRule="auto"/>
        <w:jc w:val="both"/>
        <w:rPr>
          <w:rFonts w:ascii="Times New Roman" w:eastAsia="Times New Roman" w:hAnsi="Times New Roman" w:cs="Times New Roman"/>
          <w:b/>
          <w:bCs/>
          <w:sz w:val="28"/>
          <w:szCs w:val="28"/>
          <w:lang w:eastAsia="ru-RU"/>
        </w:rPr>
      </w:pPr>
      <w:r w:rsidRPr="00DC2A33">
        <w:rPr>
          <w:rFonts w:ascii="Times New Roman" w:eastAsia="Times New Roman" w:hAnsi="Times New Roman" w:cs="Times New Roman"/>
          <w:b/>
          <w:bCs/>
          <w:sz w:val="28"/>
          <w:szCs w:val="28"/>
          <w:lang w:eastAsia="ru-RU"/>
        </w:rPr>
        <w:t xml:space="preserve"> </w:t>
      </w:r>
      <w:r w:rsidRPr="00DC2A33">
        <w:rPr>
          <w:rFonts w:ascii="Times New Roman" w:eastAsia="Times New Roman" w:hAnsi="Times New Roman" w:cs="Times New Roman"/>
          <w:b/>
          <w:bCs/>
          <w:sz w:val="28"/>
          <w:szCs w:val="28"/>
          <w:lang w:eastAsia="ru-RU"/>
        </w:rPr>
        <w:tab/>
        <w:t>Дача взятки (ст. 291 УК РФ)</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gridCol w:w="3939"/>
        <w:gridCol w:w="4824"/>
      </w:tblGrid>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 УК РФ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Преступление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Наказание </w:t>
            </w: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ч. 1 ст. 291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Дача взятки должностному лицу лично или через посредника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-штраф в размере от пятнадцатикратной до тридцатикратной суммы взятки; -принудительные работы на срок до трех лет; -лишение свободы на срок до двух </w:t>
            </w:r>
            <w:r w:rsidRPr="00DC2A33">
              <w:rPr>
                <w:rFonts w:ascii="Times New Roman" w:eastAsia="Times New Roman" w:hAnsi="Times New Roman" w:cs="Times New Roman"/>
                <w:sz w:val="28"/>
                <w:szCs w:val="28"/>
                <w:lang w:eastAsia="ru-RU"/>
              </w:rPr>
              <w:lastRenderedPageBreak/>
              <w:t xml:space="preserve">лет со штрафом в размере десятикратной суммы взятки </w:t>
            </w: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lastRenderedPageBreak/>
              <w:t xml:space="preserve">ч. 2 ст. 291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Дача взятки должностному лицу лично или через посредника в значительном размере (от 25 </w:t>
            </w:r>
            <w:proofErr w:type="spellStart"/>
            <w:r w:rsidRPr="00DC2A33">
              <w:rPr>
                <w:rFonts w:ascii="Times New Roman" w:eastAsia="Times New Roman" w:hAnsi="Times New Roman" w:cs="Times New Roman"/>
                <w:sz w:val="28"/>
                <w:szCs w:val="28"/>
                <w:lang w:eastAsia="ru-RU"/>
              </w:rPr>
              <w:t>тыс.руб</w:t>
            </w:r>
            <w:proofErr w:type="spellEnd"/>
            <w:r w:rsidRPr="00DC2A33">
              <w:rPr>
                <w:rFonts w:ascii="Times New Roman" w:eastAsia="Times New Roman" w:hAnsi="Times New Roman" w:cs="Times New Roman"/>
                <w:sz w:val="28"/>
                <w:szCs w:val="28"/>
                <w:lang w:eastAsia="ru-RU"/>
              </w:rPr>
              <w:t xml:space="preserve">. до 150 </w:t>
            </w:r>
            <w:proofErr w:type="spellStart"/>
            <w:r w:rsidRPr="00DC2A33">
              <w:rPr>
                <w:rFonts w:ascii="Times New Roman" w:eastAsia="Times New Roman" w:hAnsi="Times New Roman" w:cs="Times New Roman"/>
                <w:sz w:val="28"/>
                <w:szCs w:val="28"/>
                <w:lang w:eastAsia="ru-RU"/>
              </w:rPr>
              <w:t>тыс.руб</w:t>
            </w:r>
            <w:proofErr w:type="spellEnd"/>
            <w:r w:rsidRPr="00DC2A33">
              <w:rPr>
                <w:rFonts w:ascii="Times New Roman" w:eastAsia="Times New Roman" w:hAnsi="Times New Roman" w:cs="Times New Roman"/>
                <w:sz w:val="28"/>
                <w:szCs w:val="28"/>
                <w:lang w:eastAsia="ru-RU"/>
              </w:rPr>
              <w:t xml:space="preserve">.)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-штраф в размере от двадцатикратной до сорокакратной суммы взятки; -лишение свободы на срок до трех лет со штрафом в размере пятнадцатикратной суммы взятки </w:t>
            </w: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ч. 3 ст. 291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Дача взятки должностному лицу лично или через посредника за совершение заведомо незаконных действий (бездействие)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-штраф в размере от тридцатикратной до шестидесятикратной суммы взятки; -лишение свободы на срок до восьми лет со штрафом в размере тридцатикратной суммы взятки </w:t>
            </w: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ч. 4 ст. 291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Деяния, предусмотренные частями 1-3 ст. 291 УК РФ, если они совершены: а) группой лиц по предварительному сговору или организованной группой; б) в крупном размере (от 150 </w:t>
            </w:r>
            <w:proofErr w:type="spellStart"/>
            <w:r w:rsidRPr="00DC2A33">
              <w:rPr>
                <w:rFonts w:ascii="Times New Roman" w:eastAsia="Times New Roman" w:hAnsi="Times New Roman" w:cs="Times New Roman"/>
                <w:sz w:val="28"/>
                <w:szCs w:val="28"/>
                <w:lang w:eastAsia="ru-RU"/>
              </w:rPr>
              <w:t>тыс.руб</w:t>
            </w:r>
            <w:proofErr w:type="spellEnd"/>
            <w:r w:rsidRPr="00DC2A33">
              <w:rPr>
                <w:rFonts w:ascii="Times New Roman" w:eastAsia="Times New Roman" w:hAnsi="Times New Roman" w:cs="Times New Roman"/>
                <w:sz w:val="28"/>
                <w:szCs w:val="28"/>
                <w:lang w:eastAsia="ru-RU"/>
              </w:rPr>
              <w:t xml:space="preserve">. до 1 млн. руб.)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-лишение свободы на срок от пяти до десяти лет со штрафом в размере шестидесятикратной суммы взятки </w:t>
            </w:r>
          </w:p>
        </w:tc>
      </w:tr>
      <w:tr w:rsidR="00DC2A33" w:rsidRPr="00DC2A33" w:rsidTr="007820C7">
        <w:trPr>
          <w:tblCellSpacing w:w="15" w:type="dxa"/>
        </w:trPr>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ч. 5 ст. 291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Деяния, предусмотренные частями 1-4 ст. 291 УК РФ, совершенные в особо крупном размере (свыше 1 млн. руб.) </w:t>
            </w:r>
          </w:p>
        </w:tc>
        <w:tc>
          <w:tcPr>
            <w:tcW w:w="0" w:type="auto"/>
            <w:vAlign w:val="center"/>
            <w:hideMark/>
          </w:tcPr>
          <w:p w:rsidR="00DC2A33" w:rsidRPr="00DC2A33" w:rsidRDefault="00DC2A33" w:rsidP="00DC2A33">
            <w:pPr>
              <w:spacing w:after="0" w:line="240" w:lineRule="auto"/>
              <w:jc w:val="both"/>
              <w:rPr>
                <w:rFonts w:ascii="Times New Roman" w:eastAsia="Times New Roman" w:hAnsi="Times New Roman" w:cs="Times New Roman"/>
                <w:sz w:val="28"/>
                <w:szCs w:val="28"/>
                <w:lang w:eastAsia="ru-RU"/>
              </w:rPr>
            </w:pPr>
            <w:r w:rsidRPr="00DC2A33">
              <w:rPr>
                <w:rFonts w:ascii="Times New Roman" w:eastAsia="Times New Roman" w:hAnsi="Times New Roman" w:cs="Times New Roman"/>
                <w:sz w:val="28"/>
                <w:szCs w:val="28"/>
                <w:lang w:eastAsia="ru-RU"/>
              </w:rPr>
              <w:t xml:space="preserve">-штраф в размере от семидесятикратной до девяностократной суммы взятки; -лишение свободы на срок от семи до двенадцати лет со штрафом в размере семидесятикратной суммы взятки </w:t>
            </w:r>
          </w:p>
        </w:tc>
      </w:tr>
    </w:tbl>
    <w:p w:rsidR="00DC2A33" w:rsidRPr="002C0412" w:rsidRDefault="00DC2A33" w:rsidP="00DC2A33">
      <w:pPr>
        <w:pStyle w:val="Style2"/>
        <w:widowControl/>
        <w:ind w:firstLine="708"/>
        <w:jc w:val="both"/>
        <w:rPr>
          <w:rStyle w:val="FontStyle22"/>
          <w:b/>
          <w:sz w:val="28"/>
          <w:szCs w:val="28"/>
        </w:rPr>
      </w:pPr>
      <w:r w:rsidRPr="002C0412">
        <w:rPr>
          <w:rStyle w:val="FontStyle22"/>
          <w:b/>
          <w:sz w:val="28"/>
          <w:szCs w:val="28"/>
        </w:rPr>
        <w:t>Как победить коррупцию</w:t>
      </w:r>
      <w:r>
        <w:rPr>
          <w:rStyle w:val="FontStyle22"/>
          <w:b/>
          <w:sz w:val="28"/>
          <w:szCs w:val="28"/>
        </w:rPr>
        <w:t>?</w:t>
      </w:r>
    </w:p>
    <w:p w:rsidR="00DC2A33" w:rsidRDefault="00DC2A33" w:rsidP="00DC2A33">
      <w:pPr>
        <w:pStyle w:val="Style1"/>
        <w:widowControl/>
        <w:jc w:val="both"/>
        <w:rPr>
          <w:rStyle w:val="FontStyle25"/>
          <w:sz w:val="28"/>
          <w:szCs w:val="28"/>
        </w:rPr>
      </w:pPr>
    </w:p>
    <w:p w:rsidR="00DC2A33" w:rsidRPr="002C0412" w:rsidRDefault="00DC2A33" w:rsidP="00DC2A33">
      <w:pPr>
        <w:pStyle w:val="Style1"/>
        <w:widowControl/>
        <w:jc w:val="both"/>
        <w:rPr>
          <w:rStyle w:val="FontStyle25"/>
          <w:b w:val="0"/>
          <w:sz w:val="28"/>
          <w:szCs w:val="28"/>
        </w:rPr>
      </w:pPr>
      <w:r>
        <w:rPr>
          <w:rStyle w:val="FontStyle25"/>
          <w:sz w:val="28"/>
          <w:szCs w:val="28"/>
        </w:rPr>
        <w:t xml:space="preserve"> </w:t>
      </w:r>
      <w:r w:rsidRPr="002C0412">
        <w:rPr>
          <w:rStyle w:val="FontStyle25"/>
          <w:b w:val="0"/>
          <w:sz w:val="28"/>
          <w:szCs w:val="28"/>
        </w:rPr>
        <w:tab/>
        <w:t>Борьба с коррупцией, прежде всего, должна выражаться в нежелании граждан участвовать в коррупционных отношениях</w:t>
      </w:r>
      <w:r>
        <w:rPr>
          <w:rStyle w:val="FontStyle25"/>
          <w:b w:val="0"/>
          <w:sz w:val="28"/>
          <w:szCs w:val="28"/>
        </w:rPr>
        <w:t>.</w:t>
      </w:r>
    </w:p>
    <w:p w:rsidR="00DC2A33" w:rsidRPr="006A4B49" w:rsidRDefault="00DC2A33" w:rsidP="00DC2A33">
      <w:pPr>
        <w:pStyle w:val="Style1"/>
        <w:widowControl/>
        <w:jc w:val="both"/>
        <w:rPr>
          <w:rStyle w:val="FontStyle25"/>
          <w:sz w:val="28"/>
          <w:szCs w:val="28"/>
        </w:rPr>
      </w:pPr>
    </w:p>
    <w:p w:rsidR="00DC2A33" w:rsidRPr="006A4B49" w:rsidRDefault="00DC2A33" w:rsidP="00DC2A33">
      <w:pPr>
        <w:pStyle w:val="Style2"/>
        <w:widowControl/>
        <w:jc w:val="both"/>
        <w:rPr>
          <w:rStyle w:val="FontStyle22"/>
          <w:sz w:val="28"/>
          <w:szCs w:val="28"/>
        </w:rPr>
      </w:pPr>
      <w:r>
        <w:rPr>
          <w:rStyle w:val="FontStyle22"/>
          <w:sz w:val="28"/>
          <w:szCs w:val="28"/>
        </w:rPr>
        <w:t xml:space="preserve"> </w:t>
      </w:r>
      <w:r>
        <w:rPr>
          <w:rStyle w:val="FontStyle22"/>
          <w:sz w:val="28"/>
          <w:szCs w:val="28"/>
        </w:rPr>
        <w:tab/>
      </w:r>
      <w:r w:rsidRPr="006A4B49">
        <w:rPr>
          <w:rStyle w:val="FontStyle22"/>
          <w:sz w:val="28"/>
          <w:szCs w:val="28"/>
        </w:rPr>
        <w:t>Именно поэтому для того, чтобы не оказаться жертвой коррупции, а равно самому не встать на путь преступления закона, необходимо иметь четкие представления о способах борьбы с коррупцией.</w:t>
      </w:r>
    </w:p>
    <w:p w:rsidR="00DC2A33" w:rsidRPr="006A4B49" w:rsidRDefault="00DC2A33" w:rsidP="00DC2A33">
      <w:pPr>
        <w:pStyle w:val="Style2"/>
        <w:widowControl/>
        <w:jc w:val="both"/>
        <w:rPr>
          <w:sz w:val="28"/>
          <w:szCs w:val="28"/>
        </w:rPr>
      </w:pPr>
    </w:p>
    <w:p w:rsidR="00DC2A33" w:rsidRPr="006A4B49" w:rsidRDefault="00DC2A33" w:rsidP="00DC2A33">
      <w:pPr>
        <w:pStyle w:val="Style2"/>
        <w:widowControl/>
        <w:ind w:firstLine="708"/>
        <w:jc w:val="both"/>
        <w:rPr>
          <w:rStyle w:val="FontStyle22"/>
          <w:sz w:val="28"/>
          <w:szCs w:val="28"/>
        </w:rPr>
      </w:pPr>
      <w:r w:rsidRPr="006A4B49">
        <w:rPr>
          <w:rStyle w:val="FontStyle22"/>
          <w:sz w:val="28"/>
          <w:szCs w:val="28"/>
        </w:rPr>
        <w:t>Как себя вести?</w:t>
      </w:r>
    </w:p>
    <w:p w:rsidR="00DC2A33" w:rsidRPr="006A4B49" w:rsidRDefault="00DC2A33" w:rsidP="00DC2A33">
      <w:pPr>
        <w:pStyle w:val="Style2"/>
        <w:widowControl/>
        <w:ind w:firstLine="708"/>
        <w:jc w:val="both"/>
        <w:rPr>
          <w:rStyle w:val="FontStyle22"/>
          <w:sz w:val="28"/>
          <w:szCs w:val="28"/>
        </w:rPr>
      </w:pPr>
      <w:r w:rsidRPr="006A4B49">
        <w:rPr>
          <w:rStyle w:val="FontStyle22"/>
          <w:sz w:val="28"/>
          <w:szCs w:val="28"/>
        </w:rPr>
        <w:t>Что может сделать гражданин самостоятельно для того, чтобы не попасть в сети коррупционеров, не стать участником преступления. Перед тем как обратиться в государственные, муниципальные органы и учреждения либо в коммерческие или иные организации, рекомендуем изучить нормативную базу, на основе которой действует тот или иной орган, учреждение, организация.</w:t>
      </w:r>
    </w:p>
    <w:p w:rsidR="00DC2A33" w:rsidRPr="006A4B49" w:rsidRDefault="00DC2A33" w:rsidP="00DC2A33">
      <w:pPr>
        <w:pStyle w:val="Style2"/>
        <w:widowControl/>
        <w:jc w:val="both"/>
        <w:rPr>
          <w:rStyle w:val="FontStyle22"/>
          <w:sz w:val="28"/>
          <w:szCs w:val="28"/>
        </w:rPr>
      </w:pPr>
      <w:r>
        <w:rPr>
          <w:rStyle w:val="FontStyle22"/>
          <w:sz w:val="28"/>
          <w:szCs w:val="28"/>
        </w:rPr>
        <w:lastRenderedPageBreak/>
        <w:t xml:space="preserve"> </w:t>
      </w:r>
      <w:r>
        <w:rPr>
          <w:rStyle w:val="FontStyle22"/>
          <w:sz w:val="28"/>
          <w:szCs w:val="28"/>
        </w:rPr>
        <w:tab/>
      </w:r>
      <w:r w:rsidRPr="006A4B49">
        <w:rPr>
          <w:rStyle w:val="FontStyle22"/>
          <w:sz w:val="28"/>
          <w:szCs w:val="28"/>
        </w:rPr>
        <w:t>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DC2A33" w:rsidRPr="006A4B49" w:rsidRDefault="00DC2A33" w:rsidP="00DC2A33">
      <w:pPr>
        <w:pStyle w:val="Style2"/>
        <w:widowControl/>
        <w:jc w:val="both"/>
        <w:rPr>
          <w:rStyle w:val="FontStyle22"/>
          <w:sz w:val="28"/>
          <w:szCs w:val="28"/>
        </w:rPr>
      </w:pPr>
      <w:r>
        <w:rPr>
          <w:rStyle w:val="FontStyle22"/>
          <w:sz w:val="28"/>
          <w:szCs w:val="28"/>
        </w:rPr>
        <w:t xml:space="preserve"> </w:t>
      </w:r>
      <w:r>
        <w:rPr>
          <w:rStyle w:val="FontStyle22"/>
          <w:sz w:val="28"/>
          <w:szCs w:val="28"/>
        </w:rPr>
        <w:tab/>
      </w:r>
      <w:r w:rsidRPr="006A4B49">
        <w:rPr>
          <w:rStyle w:val="FontStyle22"/>
          <w:sz w:val="28"/>
          <w:szCs w:val="28"/>
        </w:rPr>
        <w:t>Проще это сделать в отношении государственных и муниципальных органов и учреждений.</w:t>
      </w:r>
    </w:p>
    <w:p w:rsidR="00DC2A33" w:rsidRPr="006A4B49" w:rsidRDefault="00DC2A33" w:rsidP="00DC2A33">
      <w:pPr>
        <w:pStyle w:val="Style2"/>
        <w:widowControl/>
        <w:jc w:val="both"/>
        <w:rPr>
          <w:rStyle w:val="FontStyle22"/>
          <w:sz w:val="28"/>
          <w:szCs w:val="28"/>
        </w:rPr>
      </w:pPr>
      <w:r>
        <w:rPr>
          <w:rStyle w:val="FontStyle22"/>
          <w:sz w:val="28"/>
          <w:szCs w:val="28"/>
        </w:rPr>
        <w:t xml:space="preserve"> </w:t>
      </w:r>
      <w:r>
        <w:rPr>
          <w:rStyle w:val="FontStyle22"/>
          <w:sz w:val="28"/>
          <w:szCs w:val="28"/>
        </w:rPr>
        <w:tab/>
        <w:t>Для того,</w:t>
      </w:r>
      <w:r w:rsidRPr="006A4B49">
        <w:rPr>
          <w:rStyle w:val="FontStyle22"/>
          <w:sz w:val="28"/>
          <w:szCs w:val="28"/>
        </w:rPr>
        <w:t xml:space="preserve">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w:t>
      </w:r>
    </w:p>
    <w:p w:rsidR="00DC2A33" w:rsidRPr="006A4B49" w:rsidRDefault="00DC2A33" w:rsidP="00DC2A33">
      <w:pPr>
        <w:pStyle w:val="Style2"/>
        <w:widowControl/>
        <w:jc w:val="both"/>
        <w:rPr>
          <w:rStyle w:val="FontStyle22"/>
          <w:sz w:val="28"/>
          <w:szCs w:val="28"/>
        </w:rPr>
      </w:pPr>
      <w:r>
        <w:rPr>
          <w:rStyle w:val="FontStyle22"/>
          <w:sz w:val="28"/>
          <w:szCs w:val="28"/>
        </w:rPr>
        <w:t xml:space="preserve"> </w:t>
      </w:r>
      <w:r>
        <w:rPr>
          <w:rStyle w:val="FontStyle22"/>
          <w:sz w:val="28"/>
          <w:szCs w:val="28"/>
        </w:rPr>
        <w:tab/>
      </w:r>
      <w:r w:rsidRPr="006A4B49">
        <w:rPr>
          <w:rStyle w:val="FontStyle22"/>
          <w:sz w:val="28"/>
          <w:szCs w:val="28"/>
        </w:rPr>
        <w:t>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 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DC2A33" w:rsidRPr="006A4B49" w:rsidRDefault="00DC2A33" w:rsidP="00DC2A33">
      <w:pPr>
        <w:pStyle w:val="Style2"/>
        <w:widowControl/>
        <w:jc w:val="both"/>
        <w:rPr>
          <w:rStyle w:val="FontStyle22"/>
          <w:sz w:val="28"/>
          <w:szCs w:val="28"/>
        </w:rPr>
      </w:pPr>
      <w:r>
        <w:rPr>
          <w:rStyle w:val="FontStyle22"/>
          <w:sz w:val="28"/>
          <w:szCs w:val="28"/>
        </w:rPr>
        <w:t xml:space="preserve"> </w:t>
      </w:r>
      <w:r>
        <w:rPr>
          <w:rStyle w:val="FontStyle22"/>
          <w:sz w:val="28"/>
          <w:szCs w:val="28"/>
        </w:rPr>
        <w:tab/>
      </w:r>
      <w:r w:rsidRPr="006A4B49">
        <w:rPr>
          <w:rStyle w:val="FontStyle22"/>
          <w:sz w:val="28"/>
          <w:szCs w:val="28"/>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DC2A33" w:rsidRPr="006A4B49" w:rsidRDefault="00DC2A33" w:rsidP="00DC2A33">
      <w:pPr>
        <w:pStyle w:val="Style1"/>
        <w:widowControl/>
        <w:jc w:val="both"/>
        <w:rPr>
          <w:sz w:val="28"/>
          <w:szCs w:val="28"/>
        </w:rPr>
      </w:pPr>
    </w:p>
    <w:p w:rsidR="00DC2A33" w:rsidRDefault="00DC2A33" w:rsidP="00DC2A33">
      <w:pPr>
        <w:pStyle w:val="Style1"/>
        <w:widowControl/>
        <w:ind w:firstLine="708"/>
        <w:jc w:val="both"/>
        <w:rPr>
          <w:rStyle w:val="FontStyle25"/>
          <w:sz w:val="28"/>
          <w:szCs w:val="28"/>
        </w:rPr>
      </w:pPr>
      <w:r w:rsidRPr="006A4B49">
        <w:rPr>
          <w:rStyle w:val="FontStyle25"/>
          <w:sz w:val="28"/>
          <w:szCs w:val="28"/>
        </w:rPr>
        <w:t>Памятка гражданину о том, что дел</w:t>
      </w:r>
      <w:r>
        <w:rPr>
          <w:rStyle w:val="FontStyle25"/>
          <w:sz w:val="28"/>
          <w:szCs w:val="28"/>
        </w:rPr>
        <w:t>ать, если вымогают взятку</w:t>
      </w:r>
    </w:p>
    <w:p w:rsidR="00DC2A33" w:rsidRPr="006A4B49" w:rsidRDefault="00DC2A33" w:rsidP="00DC2A33">
      <w:pPr>
        <w:pStyle w:val="Style1"/>
        <w:widowControl/>
        <w:ind w:firstLine="708"/>
        <w:jc w:val="both"/>
        <w:rPr>
          <w:rStyle w:val="FontStyle25"/>
          <w:sz w:val="28"/>
          <w:szCs w:val="28"/>
        </w:rPr>
      </w:pPr>
    </w:p>
    <w:p w:rsidR="00DC2A33" w:rsidRPr="006A4B49" w:rsidRDefault="00DC2A33" w:rsidP="00DC2A33">
      <w:pPr>
        <w:pStyle w:val="Style14"/>
        <w:widowControl/>
        <w:numPr>
          <w:ilvl w:val="0"/>
          <w:numId w:val="1"/>
        </w:numPr>
        <w:tabs>
          <w:tab w:val="left" w:pos="288"/>
        </w:tabs>
        <w:spacing w:line="240" w:lineRule="auto"/>
        <w:rPr>
          <w:rStyle w:val="FontStyle22"/>
          <w:sz w:val="28"/>
          <w:szCs w:val="28"/>
        </w:rPr>
      </w:pPr>
      <w:r w:rsidRPr="006A4B49">
        <w:rPr>
          <w:rStyle w:val="FontStyle22"/>
          <w:sz w:val="28"/>
          <w:szCs w:val="28"/>
        </w:rPr>
        <w:t>Отказать в даче взятки.</w:t>
      </w:r>
    </w:p>
    <w:p w:rsidR="00DC2A33" w:rsidRPr="006A4B49" w:rsidRDefault="00DC2A33" w:rsidP="00DC2A33">
      <w:pPr>
        <w:pStyle w:val="Style14"/>
        <w:widowControl/>
        <w:numPr>
          <w:ilvl w:val="0"/>
          <w:numId w:val="1"/>
        </w:numPr>
        <w:tabs>
          <w:tab w:val="left" w:pos="288"/>
        </w:tabs>
        <w:spacing w:line="240" w:lineRule="auto"/>
        <w:rPr>
          <w:rStyle w:val="FontStyle22"/>
          <w:sz w:val="28"/>
          <w:szCs w:val="28"/>
        </w:rPr>
      </w:pPr>
      <w:r w:rsidRPr="006A4B49">
        <w:rPr>
          <w:rStyle w:val="FontStyle22"/>
          <w:sz w:val="28"/>
          <w:szCs w:val="28"/>
        </w:rPr>
        <w:t>В случае вымогательства взятки или отсутствия возможности отказать в даче взятки (например, при угрозе жизни и здоровью)</w:t>
      </w:r>
    </w:p>
    <w:p w:rsidR="00DC2A33" w:rsidRPr="006A4B49" w:rsidRDefault="00DC2A33" w:rsidP="00DC2A33">
      <w:pPr>
        <w:pStyle w:val="Style2"/>
        <w:widowControl/>
        <w:jc w:val="both"/>
        <w:rPr>
          <w:rStyle w:val="FontStyle22"/>
          <w:sz w:val="28"/>
          <w:szCs w:val="28"/>
        </w:rPr>
      </w:pPr>
      <w:r w:rsidRPr="006A4B49">
        <w:rPr>
          <w:rStyle w:val="FontStyle22"/>
          <w:sz w:val="28"/>
          <w:szCs w:val="28"/>
        </w:rPr>
        <w:t>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DC2A33" w:rsidRPr="006A4B49" w:rsidRDefault="00DC2A33" w:rsidP="00DC2A33">
      <w:pPr>
        <w:pStyle w:val="Style2"/>
        <w:widowControl/>
        <w:jc w:val="both"/>
        <w:rPr>
          <w:rStyle w:val="FontStyle22"/>
          <w:sz w:val="28"/>
          <w:szCs w:val="28"/>
        </w:rPr>
      </w:pPr>
      <w:r w:rsidRPr="006A4B49">
        <w:rPr>
          <w:rStyle w:val="FontStyle22"/>
          <w:sz w:val="28"/>
          <w:szCs w:val="28"/>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DC2A33" w:rsidRPr="006A4B49" w:rsidRDefault="00DC2A33" w:rsidP="00DC2A33">
      <w:pPr>
        <w:pStyle w:val="Style12"/>
        <w:widowControl/>
        <w:numPr>
          <w:ilvl w:val="0"/>
          <w:numId w:val="2"/>
        </w:numPr>
        <w:tabs>
          <w:tab w:val="left" w:pos="240"/>
        </w:tabs>
        <w:spacing w:line="240" w:lineRule="auto"/>
        <w:jc w:val="both"/>
        <w:rPr>
          <w:rStyle w:val="FontStyle22"/>
          <w:sz w:val="28"/>
          <w:szCs w:val="28"/>
        </w:rPr>
      </w:pPr>
      <w:r w:rsidRPr="006A4B49">
        <w:rPr>
          <w:rStyle w:val="FontStyle22"/>
          <w:sz w:val="28"/>
          <w:szCs w:val="28"/>
        </w:rPr>
        <w:t>не брать инициативу в</w:t>
      </w:r>
      <w:r>
        <w:rPr>
          <w:rStyle w:val="FontStyle22"/>
          <w:sz w:val="28"/>
          <w:szCs w:val="28"/>
        </w:rPr>
        <w:t xml:space="preserve"> разговоре на себя, </w:t>
      </w:r>
      <w:proofErr w:type="gramStart"/>
      <w:r>
        <w:rPr>
          <w:rStyle w:val="FontStyle22"/>
          <w:sz w:val="28"/>
          <w:szCs w:val="28"/>
        </w:rPr>
        <w:t>позволить  «</w:t>
      </w:r>
      <w:proofErr w:type="gramEnd"/>
      <w:r>
        <w:rPr>
          <w:rStyle w:val="FontStyle22"/>
          <w:sz w:val="28"/>
          <w:szCs w:val="28"/>
        </w:rPr>
        <w:t>взяточнику»</w:t>
      </w:r>
      <w:r w:rsidRPr="006A4B49">
        <w:rPr>
          <w:rStyle w:val="FontStyle22"/>
          <w:sz w:val="28"/>
          <w:szCs w:val="28"/>
        </w:rPr>
        <w:t xml:space="preserve"> выговориться, сообщить вам как можно больше информации; постараться отложить вопрос о времени и месте передачи взятки до следующей беседы;</w:t>
      </w:r>
    </w:p>
    <w:p w:rsidR="00DC2A33" w:rsidRPr="006A4B49" w:rsidRDefault="00DC2A33" w:rsidP="00DC2A33">
      <w:pPr>
        <w:pStyle w:val="Style14"/>
        <w:widowControl/>
        <w:numPr>
          <w:ilvl w:val="0"/>
          <w:numId w:val="2"/>
        </w:numPr>
        <w:tabs>
          <w:tab w:val="left" w:pos="240"/>
        </w:tabs>
        <w:spacing w:line="240" w:lineRule="auto"/>
        <w:rPr>
          <w:rStyle w:val="FontStyle22"/>
          <w:sz w:val="28"/>
          <w:szCs w:val="28"/>
        </w:rPr>
      </w:pPr>
      <w:r w:rsidRPr="006A4B49">
        <w:rPr>
          <w:rStyle w:val="FontStyle22"/>
          <w:sz w:val="28"/>
          <w:szCs w:val="28"/>
        </w:rPr>
        <w:t>незамедлительно, как только возникнет такая возможность, сообщить в правоохранительные органы.</w:t>
      </w:r>
    </w:p>
    <w:p w:rsidR="00DC2A33" w:rsidRDefault="00DC2A33" w:rsidP="00DC2A33">
      <w:pPr>
        <w:pStyle w:val="Style1"/>
        <w:widowControl/>
        <w:jc w:val="both"/>
        <w:rPr>
          <w:rStyle w:val="FontStyle25"/>
          <w:sz w:val="28"/>
          <w:szCs w:val="28"/>
        </w:rPr>
      </w:pPr>
    </w:p>
    <w:p w:rsidR="00DC2A33" w:rsidRPr="006A4B49" w:rsidRDefault="00DC2A33" w:rsidP="00DC2A33">
      <w:pPr>
        <w:pStyle w:val="Style1"/>
        <w:widowControl/>
        <w:jc w:val="both"/>
        <w:rPr>
          <w:rStyle w:val="FontStyle25"/>
          <w:sz w:val="28"/>
          <w:szCs w:val="28"/>
        </w:rPr>
      </w:pPr>
      <w:r>
        <w:rPr>
          <w:rStyle w:val="FontStyle25"/>
          <w:sz w:val="28"/>
          <w:szCs w:val="28"/>
        </w:rPr>
        <w:t xml:space="preserve"> </w:t>
      </w:r>
      <w:r>
        <w:rPr>
          <w:rStyle w:val="FontStyle25"/>
          <w:sz w:val="28"/>
          <w:szCs w:val="28"/>
        </w:rPr>
        <w:tab/>
      </w:r>
      <w:r w:rsidRPr="006A4B49">
        <w:rPr>
          <w:rStyle w:val="FontStyle25"/>
          <w:sz w:val="28"/>
          <w:szCs w:val="28"/>
        </w:rPr>
        <w:t>Куда обращаться?</w:t>
      </w:r>
    </w:p>
    <w:p w:rsidR="00DC2A33" w:rsidRPr="006A4B49" w:rsidRDefault="00DC2A33" w:rsidP="00DC2A33">
      <w:pPr>
        <w:pStyle w:val="Style2"/>
        <w:widowControl/>
        <w:jc w:val="both"/>
        <w:rPr>
          <w:sz w:val="28"/>
          <w:szCs w:val="28"/>
        </w:rPr>
      </w:pPr>
    </w:p>
    <w:p w:rsidR="00DC2A33" w:rsidRPr="006A4B49" w:rsidRDefault="00DC2A33" w:rsidP="00DC2A33">
      <w:pPr>
        <w:pStyle w:val="Style2"/>
        <w:widowControl/>
        <w:ind w:firstLine="708"/>
        <w:jc w:val="both"/>
        <w:rPr>
          <w:rStyle w:val="FontStyle22"/>
          <w:sz w:val="28"/>
          <w:szCs w:val="28"/>
        </w:rPr>
      </w:pPr>
      <w:r w:rsidRPr="006A4B49">
        <w:rPr>
          <w:rStyle w:val="FontStyle22"/>
          <w:sz w:val="28"/>
          <w:szCs w:val="28"/>
        </w:rPr>
        <w:lastRenderedPageBreak/>
        <w:t>Возможны следующие варианты действий:</w:t>
      </w:r>
    </w:p>
    <w:p w:rsidR="00DC2A33" w:rsidRPr="006A4B49" w:rsidRDefault="00DC2A33" w:rsidP="00DC2A33">
      <w:pPr>
        <w:pStyle w:val="Style2"/>
        <w:widowControl/>
        <w:ind w:firstLine="708"/>
        <w:jc w:val="both"/>
        <w:rPr>
          <w:rStyle w:val="FontStyle22"/>
          <w:sz w:val="28"/>
          <w:szCs w:val="28"/>
        </w:rPr>
      </w:pPr>
      <w:r w:rsidRPr="006A4B49">
        <w:rPr>
          <w:rStyle w:val="FontStyle22"/>
          <w:sz w:val="28"/>
          <w:szCs w:val="28"/>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DC2A33" w:rsidRPr="006A4B49" w:rsidRDefault="00DC2A33" w:rsidP="00DC2A33">
      <w:pPr>
        <w:pStyle w:val="Style2"/>
        <w:widowControl/>
        <w:ind w:firstLine="708"/>
        <w:jc w:val="both"/>
        <w:rPr>
          <w:rStyle w:val="FontStyle22"/>
          <w:sz w:val="28"/>
          <w:szCs w:val="28"/>
        </w:rPr>
      </w:pPr>
      <w:r w:rsidRPr="006A4B49">
        <w:rPr>
          <w:rStyle w:val="FontStyle22"/>
          <w:sz w:val="28"/>
          <w:szCs w:val="28"/>
        </w:rPr>
        <w:t xml:space="preserve">Жалоба в контролирующие органы (в рамках потребительских отношений это могут быть территориальные учреждения </w:t>
      </w:r>
      <w:proofErr w:type="spellStart"/>
      <w:r w:rsidRPr="006A4B49">
        <w:rPr>
          <w:rStyle w:val="FontStyle22"/>
          <w:sz w:val="28"/>
          <w:szCs w:val="28"/>
        </w:rPr>
        <w:t>Роспотребнадзора</w:t>
      </w:r>
      <w:proofErr w:type="spellEnd"/>
      <w:r w:rsidRPr="006A4B49">
        <w:rPr>
          <w:rStyle w:val="FontStyle22"/>
          <w:sz w:val="28"/>
          <w:szCs w:val="28"/>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w:t>
      </w:r>
      <w:r>
        <w:rPr>
          <w:rStyle w:val="FontStyle22"/>
          <w:sz w:val="28"/>
          <w:szCs w:val="28"/>
        </w:rPr>
        <w:t xml:space="preserve"> </w:t>
      </w:r>
      <w:r w:rsidRPr="006A4B49">
        <w:rPr>
          <w:rStyle w:val="FontStyle22"/>
          <w:sz w:val="28"/>
          <w:szCs w:val="28"/>
        </w:rPr>
        <w:t>должны быть голословными, жалоба должна содержать конкретные сведения и факты.</w:t>
      </w:r>
    </w:p>
    <w:p w:rsidR="00DC2A33" w:rsidRPr="006A4B49" w:rsidRDefault="00DC2A33" w:rsidP="00DC2A33">
      <w:pPr>
        <w:pStyle w:val="Style2"/>
        <w:widowControl/>
        <w:jc w:val="both"/>
        <w:rPr>
          <w:rStyle w:val="FontStyle22"/>
          <w:sz w:val="28"/>
          <w:szCs w:val="28"/>
        </w:rPr>
      </w:pPr>
      <w:r>
        <w:rPr>
          <w:rStyle w:val="FontStyle22"/>
          <w:sz w:val="28"/>
          <w:szCs w:val="28"/>
        </w:rPr>
        <w:t xml:space="preserve"> </w:t>
      </w:r>
      <w:r>
        <w:rPr>
          <w:rStyle w:val="FontStyle22"/>
          <w:sz w:val="28"/>
          <w:szCs w:val="28"/>
        </w:rPr>
        <w:tab/>
      </w:r>
      <w:r w:rsidRPr="006A4B49">
        <w:rPr>
          <w:rStyle w:val="FontStyle22"/>
          <w:sz w:val="28"/>
          <w:szCs w:val="28"/>
        </w:rPr>
        <w:t>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DC2A33" w:rsidRPr="006A4B49" w:rsidRDefault="00DC2A33" w:rsidP="00DC2A33">
      <w:pPr>
        <w:pStyle w:val="Style2"/>
        <w:widowControl/>
        <w:ind w:firstLine="708"/>
        <w:jc w:val="both"/>
        <w:rPr>
          <w:rStyle w:val="FontStyle22"/>
          <w:sz w:val="28"/>
          <w:szCs w:val="28"/>
        </w:rPr>
      </w:pPr>
      <w:r w:rsidRPr="006A4B49">
        <w:rPr>
          <w:rStyle w:val="FontStyle22"/>
          <w:sz w:val="28"/>
          <w:szCs w:val="28"/>
        </w:rPr>
        <w:t>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DC2A33" w:rsidRDefault="00DC2A33" w:rsidP="00DC2A33">
      <w:pPr>
        <w:pStyle w:val="Style2"/>
        <w:widowControl/>
        <w:ind w:firstLine="708"/>
        <w:jc w:val="both"/>
        <w:rPr>
          <w:rStyle w:val="FontStyle22"/>
          <w:sz w:val="28"/>
          <w:szCs w:val="28"/>
        </w:rPr>
      </w:pPr>
      <w:r w:rsidRPr="006A4B49">
        <w:rPr>
          <w:rStyle w:val="FontStyle22"/>
          <w:sz w:val="28"/>
          <w:szCs w:val="28"/>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2804A2" w:rsidRPr="002804A2" w:rsidRDefault="002804A2" w:rsidP="002804A2">
      <w:pPr>
        <w:autoSpaceDE w:val="0"/>
        <w:autoSpaceDN w:val="0"/>
        <w:adjustRightInd w:val="0"/>
        <w:spacing w:after="0" w:line="240" w:lineRule="auto"/>
        <w:ind w:firstLine="696"/>
        <w:jc w:val="both"/>
        <w:rPr>
          <w:rFonts w:ascii="Times New Roman" w:eastAsia="Times New Roman" w:hAnsi="Times New Roman" w:cs="Times New Roman"/>
          <w:b/>
          <w:bCs/>
          <w:sz w:val="28"/>
          <w:szCs w:val="28"/>
          <w:lang w:eastAsia="ru-RU"/>
        </w:rPr>
      </w:pPr>
      <w:r w:rsidRPr="002804A2">
        <w:rPr>
          <w:rFonts w:ascii="Times New Roman" w:eastAsia="Times New Roman" w:hAnsi="Times New Roman" w:cs="Times New Roman"/>
          <w:b/>
          <w:bCs/>
          <w:sz w:val="28"/>
          <w:szCs w:val="28"/>
          <w:lang w:eastAsia="ru-RU"/>
        </w:rPr>
        <w:t>Как поступить в случае вымогательства или провокации взятки (подкупа)?</w:t>
      </w:r>
    </w:p>
    <w:p w:rsidR="002804A2" w:rsidRPr="002804A2" w:rsidRDefault="002804A2" w:rsidP="002804A2">
      <w:pPr>
        <w:autoSpaceDE w:val="0"/>
        <w:autoSpaceDN w:val="0"/>
        <w:adjustRightInd w:val="0"/>
        <w:spacing w:after="0" w:line="240" w:lineRule="auto"/>
        <w:ind w:firstLine="691"/>
        <w:jc w:val="both"/>
        <w:rPr>
          <w:rFonts w:ascii="Times New Roman" w:eastAsia="Times New Roman" w:hAnsi="Times New Roman" w:cs="Times New Roman"/>
          <w:sz w:val="28"/>
          <w:szCs w:val="28"/>
          <w:lang w:eastAsia="ru-RU"/>
        </w:rPr>
      </w:pPr>
    </w:p>
    <w:p w:rsidR="002804A2" w:rsidRPr="002804A2" w:rsidRDefault="002804A2" w:rsidP="002804A2">
      <w:pPr>
        <w:autoSpaceDE w:val="0"/>
        <w:autoSpaceDN w:val="0"/>
        <w:adjustRightInd w:val="0"/>
        <w:spacing w:after="0" w:line="240" w:lineRule="auto"/>
        <w:ind w:firstLine="691"/>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2804A2" w:rsidRPr="002804A2" w:rsidRDefault="002804A2" w:rsidP="002804A2">
      <w:pPr>
        <w:autoSpaceDE w:val="0"/>
        <w:autoSpaceDN w:val="0"/>
        <w:adjustRightInd w:val="0"/>
        <w:spacing w:after="0" w:line="240" w:lineRule="auto"/>
        <w:ind w:firstLine="1402"/>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2804A2" w:rsidRPr="002804A2" w:rsidRDefault="002804A2" w:rsidP="002804A2">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p>
    <w:p w:rsidR="002804A2" w:rsidRPr="002804A2" w:rsidRDefault="002804A2" w:rsidP="002804A2">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 чтобы не вызвать подозрения.</w:t>
      </w:r>
    </w:p>
    <w:p w:rsidR="002804A2" w:rsidRPr="002804A2" w:rsidRDefault="002804A2" w:rsidP="002804A2">
      <w:pPr>
        <w:autoSpaceDE w:val="0"/>
        <w:autoSpaceDN w:val="0"/>
        <w:adjustRightInd w:val="0"/>
        <w:spacing w:after="0" w:line="240" w:lineRule="auto"/>
        <w:ind w:firstLine="691"/>
        <w:jc w:val="both"/>
        <w:rPr>
          <w:rFonts w:ascii="Times New Roman" w:eastAsia="Times New Roman" w:hAnsi="Times New Roman" w:cs="Times New Roman"/>
          <w:sz w:val="28"/>
          <w:szCs w:val="28"/>
          <w:lang w:eastAsia="ru-RU"/>
        </w:rPr>
      </w:pPr>
    </w:p>
    <w:p w:rsidR="002804A2" w:rsidRPr="002804A2" w:rsidRDefault="002804A2" w:rsidP="002804A2">
      <w:pPr>
        <w:autoSpaceDE w:val="0"/>
        <w:autoSpaceDN w:val="0"/>
        <w:adjustRightInd w:val="0"/>
        <w:spacing w:after="0" w:line="240" w:lineRule="auto"/>
        <w:ind w:firstLine="691"/>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Поинтересуйтесь о гарантиях решения Вашего вопроса в случае вашего согласия дать взятку или совершить коммерческий подкуп.</w:t>
      </w:r>
    </w:p>
    <w:p w:rsidR="002804A2" w:rsidRPr="002804A2" w:rsidRDefault="002804A2" w:rsidP="002804A2">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p>
    <w:p w:rsidR="002804A2" w:rsidRPr="002804A2" w:rsidRDefault="002804A2" w:rsidP="002804A2">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2804A2" w:rsidRPr="002804A2" w:rsidRDefault="002804A2" w:rsidP="002804A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04A2" w:rsidRPr="002804A2" w:rsidRDefault="002804A2" w:rsidP="002804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04A2">
        <w:rPr>
          <w:rFonts w:ascii="Times New Roman" w:eastAsia="Times New Roman" w:hAnsi="Times New Roman" w:cs="Times New Roman"/>
          <w:b/>
          <w:bCs/>
          <w:sz w:val="28"/>
          <w:szCs w:val="28"/>
          <w:lang w:eastAsia="ru-RU"/>
        </w:rPr>
        <w:lastRenderedPageBreak/>
        <w:t xml:space="preserve"> </w:t>
      </w:r>
      <w:r w:rsidRPr="002804A2">
        <w:rPr>
          <w:rFonts w:ascii="Times New Roman" w:eastAsia="Times New Roman" w:hAnsi="Times New Roman" w:cs="Times New Roman"/>
          <w:b/>
          <w:bCs/>
          <w:sz w:val="28"/>
          <w:szCs w:val="28"/>
          <w:lang w:eastAsia="ru-RU"/>
        </w:rPr>
        <w:tab/>
      </w:r>
      <w:r w:rsidRPr="002804A2">
        <w:rPr>
          <w:rFonts w:ascii="Times New Roman" w:eastAsia="Times New Roman" w:hAnsi="Times New Roman" w:cs="Times New Roman"/>
          <w:bCs/>
          <w:sz w:val="28"/>
          <w:szCs w:val="28"/>
          <w:lang w:eastAsia="ru-RU"/>
        </w:rPr>
        <w:t>Как понять, что у Вас вымогают взятку?</w:t>
      </w:r>
    </w:p>
    <w:p w:rsidR="002804A2" w:rsidRPr="002804A2" w:rsidRDefault="002804A2" w:rsidP="002804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04A2" w:rsidRPr="002804A2" w:rsidRDefault="002804A2" w:rsidP="002804A2">
      <w:pPr>
        <w:numPr>
          <w:ilvl w:val="0"/>
          <w:numId w:val="3"/>
        </w:numPr>
        <w:tabs>
          <w:tab w:val="left" w:pos="88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открыто не говорят, а как бы невзначай намекают на то, что вопрос может быть решен только этим чиновником и никем иным;</w:t>
      </w:r>
    </w:p>
    <w:p w:rsidR="002804A2" w:rsidRPr="002804A2" w:rsidRDefault="002804A2" w:rsidP="002804A2">
      <w:pPr>
        <w:numPr>
          <w:ilvl w:val="0"/>
          <w:numId w:val="3"/>
        </w:numPr>
        <w:tabs>
          <w:tab w:val="left" w:pos="88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сразу начинают с отказа: «я не могу», «это же нарушение закона», «я не уполномочен» и так далее. Однако все в этом человеке: жесты, мимика, говорят о том, что все вопросы решаемы, дело только в цене;</w:t>
      </w:r>
    </w:p>
    <w:p w:rsidR="002804A2" w:rsidRPr="002804A2" w:rsidRDefault="002804A2" w:rsidP="002804A2">
      <w:pPr>
        <w:spacing w:after="0" w:line="240" w:lineRule="auto"/>
        <w:jc w:val="both"/>
        <w:rPr>
          <w:rFonts w:ascii="Times New Roman" w:eastAsia="Times New Roman" w:hAnsi="Times New Roman" w:cs="Times New Roman"/>
          <w:sz w:val="28"/>
          <w:szCs w:val="28"/>
          <w:lang w:eastAsia="ru-RU"/>
        </w:rPr>
      </w:pPr>
    </w:p>
    <w:p w:rsidR="002804A2" w:rsidRPr="002804A2" w:rsidRDefault="002804A2" w:rsidP="002804A2">
      <w:pPr>
        <w:numPr>
          <w:ilvl w:val="0"/>
          <w:numId w:val="4"/>
        </w:numPr>
        <w:tabs>
          <w:tab w:val="left" w:pos="93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якобы случайно Вам демонстрируются цифры на компьютере, калькуляторе или бумаге;</w:t>
      </w:r>
    </w:p>
    <w:p w:rsidR="002804A2" w:rsidRPr="002804A2" w:rsidRDefault="002804A2" w:rsidP="002804A2">
      <w:pPr>
        <w:numPr>
          <w:ilvl w:val="0"/>
          <w:numId w:val="4"/>
        </w:numPr>
        <w:tabs>
          <w:tab w:val="left" w:pos="93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Вам предлагают заключить договор с компанией, подконтрольной чиновнику, но не имеющей никакого отношения к решению Вашего вопроса. Предметом сделок может быть что угодно: поставка любого товара по завышенной цене, мифические «информационные услуги» и так далее;</w:t>
      </w:r>
    </w:p>
    <w:p w:rsidR="002804A2" w:rsidRPr="002804A2" w:rsidRDefault="002804A2" w:rsidP="002804A2">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p>
    <w:p w:rsidR="002804A2" w:rsidRPr="002804A2" w:rsidRDefault="002804A2" w:rsidP="002804A2">
      <w:pPr>
        <w:tabs>
          <w:tab w:val="left" w:pos="1066"/>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w:t>
      </w:r>
      <w:r w:rsidRPr="002804A2">
        <w:rPr>
          <w:rFonts w:ascii="Times New Roman" w:eastAsia="Times New Roman" w:hAnsi="Times New Roman" w:cs="Times New Roman"/>
          <w:sz w:val="28"/>
          <w:szCs w:val="28"/>
          <w:lang w:eastAsia="ru-RU"/>
        </w:rPr>
        <w:tab/>
        <w:t>предлагают передать долю в уставном капитале успешного юридического лица, обратившегося за «помощью», в качестве платы за свои услуги. Доля передается, как правило, родственникам, либо друзьям.</w:t>
      </w:r>
    </w:p>
    <w:p w:rsidR="002804A2" w:rsidRPr="002804A2" w:rsidRDefault="002804A2" w:rsidP="002804A2">
      <w:pPr>
        <w:autoSpaceDE w:val="0"/>
        <w:autoSpaceDN w:val="0"/>
        <w:adjustRightInd w:val="0"/>
        <w:spacing w:after="0" w:line="240" w:lineRule="auto"/>
        <w:ind w:firstLine="686"/>
        <w:jc w:val="both"/>
        <w:rPr>
          <w:rFonts w:ascii="Times New Roman" w:eastAsia="Times New Roman" w:hAnsi="Times New Roman" w:cs="Times New Roman"/>
          <w:sz w:val="28"/>
          <w:szCs w:val="28"/>
          <w:lang w:eastAsia="ru-RU"/>
        </w:rPr>
      </w:pPr>
    </w:p>
    <w:p w:rsidR="002804A2" w:rsidRPr="002804A2" w:rsidRDefault="002804A2" w:rsidP="002804A2">
      <w:pPr>
        <w:autoSpaceDE w:val="0"/>
        <w:autoSpaceDN w:val="0"/>
        <w:adjustRightInd w:val="0"/>
        <w:spacing w:after="0" w:line="240" w:lineRule="auto"/>
        <w:ind w:firstLine="686"/>
        <w:jc w:val="both"/>
        <w:rPr>
          <w:rFonts w:ascii="Times New Roman" w:eastAsia="Times New Roman" w:hAnsi="Times New Roman" w:cs="Times New Roman"/>
          <w:b/>
          <w:bCs/>
          <w:sz w:val="28"/>
          <w:szCs w:val="28"/>
          <w:lang w:eastAsia="ru-RU"/>
        </w:rPr>
      </w:pPr>
      <w:r w:rsidRPr="002804A2">
        <w:rPr>
          <w:rFonts w:ascii="Times New Roman" w:eastAsia="Times New Roman" w:hAnsi="Times New Roman" w:cs="Times New Roman"/>
          <w:b/>
          <w:bCs/>
          <w:sz w:val="28"/>
          <w:szCs w:val="28"/>
          <w:lang w:eastAsia="ru-RU"/>
        </w:rPr>
        <w:t>Что следует предпринять после свершившегося факта вымогательства?</w:t>
      </w:r>
    </w:p>
    <w:p w:rsidR="002804A2" w:rsidRPr="002804A2" w:rsidRDefault="002804A2" w:rsidP="002804A2">
      <w:pPr>
        <w:autoSpaceDE w:val="0"/>
        <w:autoSpaceDN w:val="0"/>
        <w:adjustRightInd w:val="0"/>
        <w:spacing w:after="0" w:line="240" w:lineRule="auto"/>
        <w:ind w:firstLine="686"/>
        <w:jc w:val="both"/>
        <w:rPr>
          <w:rFonts w:ascii="Times New Roman" w:eastAsia="Times New Roman" w:hAnsi="Times New Roman" w:cs="Times New Roman"/>
          <w:b/>
          <w:bCs/>
          <w:sz w:val="28"/>
          <w:szCs w:val="28"/>
          <w:lang w:eastAsia="ru-RU"/>
        </w:rPr>
      </w:pPr>
    </w:p>
    <w:p w:rsidR="002804A2" w:rsidRPr="002804A2" w:rsidRDefault="002804A2" w:rsidP="002804A2">
      <w:pPr>
        <w:autoSpaceDE w:val="0"/>
        <w:autoSpaceDN w:val="0"/>
        <w:adjustRightInd w:val="0"/>
        <w:spacing w:after="0" w:line="240" w:lineRule="auto"/>
        <w:ind w:firstLine="370"/>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w:t>
      </w:r>
    </w:p>
    <w:p w:rsidR="002804A2" w:rsidRPr="002804A2" w:rsidRDefault="002804A2" w:rsidP="002804A2">
      <w:pPr>
        <w:autoSpaceDE w:val="0"/>
        <w:autoSpaceDN w:val="0"/>
        <w:adjustRightInd w:val="0"/>
        <w:spacing w:after="0" w:line="240" w:lineRule="auto"/>
        <w:ind w:firstLine="691"/>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2804A2" w:rsidRPr="002804A2" w:rsidRDefault="002804A2" w:rsidP="002804A2">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Второй вариант: встать на путь сопротивления коррупционерам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2804A2" w:rsidRPr="002804A2" w:rsidRDefault="002804A2" w:rsidP="002804A2">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p>
    <w:p w:rsidR="002804A2" w:rsidRPr="002804A2" w:rsidRDefault="002804A2" w:rsidP="002804A2">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2804A2" w:rsidRPr="002804A2" w:rsidRDefault="002804A2" w:rsidP="002804A2">
      <w:pPr>
        <w:autoSpaceDE w:val="0"/>
        <w:autoSpaceDN w:val="0"/>
        <w:adjustRightInd w:val="0"/>
        <w:spacing w:after="0" w:line="240" w:lineRule="auto"/>
        <w:ind w:firstLine="691"/>
        <w:jc w:val="both"/>
        <w:rPr>
          <w:rFonts w:ascii="Times New Roman" w:eastAsia="Times New Roman" w:hAnsi="Times New Roman" w:cs="Times New Roman"/>
          <w:sz w:val="28"/>
          <w:szCs w:val="28"/>
          <w:lang w:eastAsia="ru-RU"/>
        </w:rPr>
      </w:pPr>
    </w:p>
    <w:p w:rsidR="002804A2" w:rsidRPr="002804A2" w:rsidRDefault="002804A2" w:rsidP="002804A2">
      <w:pPr>
        <w:autoSpaceDE w:val="0"/>
        <w:autoSpaceDN w:val="0"/>
        <w:adjustRightInd w:val="0"/>
        <w:spacing w:after="0" w:line="240" w:lineRule="auto"/>
        <w:ind w:firstLine="691"/>
        <w:jc w:val="both"/>
        <w:rPr>
          <w:rFonts w:ascii="Times New Roman" w:eastAsia="Times New Roman" w:hAnsi="Times New Roman" w:cs="Times New Roman"/>
          <w:b/>
          <w:bCs/>
          <w:sz w:val="28"/>
          <w:szCs w:val="28"/>
          <w:lang w:eastAsia="ru-RU"/>
        </w:rPr>
      </w:pPr>
      <w:r w:rsidRPr="002804A2">
        <w:rPr>
          <w:rFonts w:ascii="Times New Roman" w:eastAsia="Times New Roman" w:hAnsi="Times New Roman" w:cs="Times New Roman"/>
          <w:b/>
          <w:bCs/>
          <w:sz w:val="28"/>
          <w:szCs w:val="28"/>
          <w:lang w:eastAsia="ru-RU"/>
        </w:rPr>
        <w:t>Ваши действия, если Вы приняли решение противостоять коррупции</w:t>
      </w:r>
    </w:p>
    <w:p w:rsidR="002804A2" w:rsidRPr="002804A2" w:rsidRDefault="002804A2" w:rsidP="002804A2">
      <w:pPr>
        <w:autoSpaceDE w:val="0"/>
        <w:autoSpaceDN w:val="0"/>
        <w:adjustRightInd w:val="0"/>
        <w:spacing w:after="0" w:line="240" w:lineRule="auto"/>
        <w:ind w:firstLine="691"/>
        <w:jc w:val="both"/>
        <w:rPr>
          <w:rFonts w:ascii="Times New Roman" w:eastAsia="Times New Roman" w:hAnsi="Times New Roman" w:cs="Times New Roman"/>
          <w:sz w:val="28"/>
          <w:szCs w:val="28"/>
          <w:lang w:eastAsia="ru-RU"/>
        </w:rPr>
      </w:pPr>
    </w:p>
    <w:p w:rsidR="002804A2" w:rsidRPr="002804A2" w:rsidRDefault="002804A2" w:rsidP="002804A2">
      <w:pPr>
        <w:autoSpaceDE w:val="0"/>
        <w:autoSpaceDN w:val="0"/>
        <w:adjustRightInd w:val="0"/>
        <w:spacing w:after="0" w:line="240" w:lineRule="auto"/>
        <w:ind w:firstLine="691"/>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w:t>
      </w:r>
    </w:p>
    <w:p w:rsidR="002804A2" w:rsidRPr="002804A2" w:rsidRDefault="002804A2" w:rsidP="002804A2">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lastRenderedPageBreak/>
        <w:t>В органы внутренних дел - районные или городские отделения (отделы, управления) милиции, отделы (управления) по борьбе с экономическими преступлениями, в органы прокуратуры.</w:t>
      </w:r>
    </w:p>
    <w:p w:rsidR="002804A2" w:rsidRPr="002804A2" w:rsidRDefault="002804A2" w:rsidP="002804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04A2">
        <w:rPr>
          <w:rFonts w:ascii="Times New Roman" w:eastAsia="Times New Roman" w:hAnsi="Times New Roman" w:cs="Times New Roman"/>
          <w:sz w:val="28"/>
          <w:szCs w:val="28"/>
          <w:lang w:eastAsia="ru-RU"/>
        </w:rPr>
        <w:t xml:space="preserve"> </w:t>
      </w:r>
      <w:r w:rsidRPr="002804A2">
        <w:rPr>
          <w:rFonts w:ascii="Times New Roman" w:eastAsia="Times New Roman" w:hAnsi="Times New Roman" w:cs="Times New Roman"/>
          <w:sz w:val="28"/>
          <w:szCs w:val="28"/>
          <w:lang w:eastAsia="ru-RU"/>
        </w:rPr>
        <w:tab/>
        <w:t>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рассчитывать на получение ответа, а само анонимное обращение о преступлении не может служить поводом для возбуждения уголовного дела (п. 7 ст. 141 УПК РФ). Оно обязательно проверяется.</w:t>
      </w:r>
    </w:p>
    <w:p w:rsidR="002804A2" w:rsidRPr="002804A2" w:rsidRDefault="002804A2" w:rsidP="002804A2">
      <w:pPr>
        <w:spacing w:after="0" w:line="240" w:lineRule="auto"/>
        <w:ind w:firstLine="708"/>
        <w:jc w:val="both"/>
        <w:rPr>
          <w:rFonts w:ascii="Times New Roman" w:eastAsia="Times New Roman" w:hAnsi="Times New Roman" w:cs="Times New Roman"/>
          <w:sz w:val="24"/>
          <w:szCs w:val="24"/>
          <w:lang w:eastAsia="ru-RU"/>
        </w:rPr>
      </w:pPr>
    </w:p>
    <w:p w:rsidR="00D64322" w:rsidRDefault="00D64322">
      <w:bookmarkStart w:id="0" w:name="_GoBack"/>
      <w:bookmarkEnd w:id="0"/>
    </w:p>
    <w:sectPr w:rsidR="00D64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342038"/>
    <w:lvl w:ilvl="0">
      <w:numFmt w:val="bullet"/>
      <w:lvlText w:val="*"/>
      <w:lvlJc w:val="left"/>
    </w:lvl>
  </w:abstractNum>
  <w:abstractNum w:abstractNumId="1" w15:restartNumberingAfterBreak="0">
    <w:nsid w:val="7ACA73B0"/>
    <w:multiLevelType w:val="singleLevel"/>
    <w:tmpl w:val="F656E3D2"/>
    <w:lvl w:ilvl="0">
      <w:start w:val="1"/>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7A"/>
    <w:rsid w:val="002804A2"/>
    <w:rsid w:val="007A5A7A"/>
    <w:rsid w:val="00D64322"/>
    <w:rsid w:val="00DC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EFCFF-CD88-4C05-AAB1-6163A7D6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C2A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DC2A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C2A33"/>
    <w:pPr>
      <w:widowControl w:val="0"/>
      <w:autoSpaceDE w:val="0"/>
      <w:autoSpaceDN w:val="0"/>
      <w:adjustRightInd w:val="0"/>
      <w:spacing w:after="0" w:line="320"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DC2A33"/>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DC2A33"/>
    <w:rPr>
      <w:rFonts w:ascii="Times New Roman" w:hAnsi="Times New Roman" w:cs="Times New Roman"/>
      <w:sz w:val="26"/>
      <w:szCs w:val="26"/>
    </w:rPr>
  </w:style>
  <w:style w:type="character" w:customStyle="1" w:styleId="FontStyle25">
    <w:name w:val="Font Style25"/>
    <w:uiPriority w:val="99"/>
    <w:rsid w:val="00DC2A33"/>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2966</Words>
  <Characters>16909</Characters>
  <Application>Microsoft Office Word</Application>
  <DocSecurity>0</DocSecurity>
  <Lines>140</Lines>
  <Paragraphs>39</Paragraphs>
  <ScaleCrop>false</ScaleCrop>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Александра Олеговна</dc:creator>
  <cp:keywords/>
  <dc:description/>
  <cp:lastModifiedBy>Ефремова Александра Олеговна</cp:lastModifiedBy>
  <cp:revision>3</cp:revision>
  <dcterms:created xsi:type="dcterms:W3CDTF">2022-11-28T06:23:00Z</dcterms:created>
  <dcterms:modified xsi:type="dcterms:W3CDTF">2022-11-28T06:27:00Z</dcterms:modified>
</cp:coreProperties>
</file>