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A8" w:rsidRDefault="0027386E">
      <w:pPr>
        <w:rPr>
          <w:b/>
          <w:sz w:val="32"/>
          <w:szCs w:val="32"/>
        </w:rPr>
      </w:pPr>
      <w:r w:rsidRPr="0027386E">
        <w:rPr>
          <w:b/>
          <w:sz w:val="32"/>
          <w:szCs w:val="32"/>
        </w:rPr>
        <w:t>График проведения диагностических мероприятий</w:t>
      </w:r>
    </w:p>
    <w:p w:rsidR="0027386E" w:rsidRPr="0027386E" w:rsidRDefault="0027386E" w:rsidP="0027386E">
      <w:r w:rsidRPr="0027386E">
        <w:t>График проведения диагностических мероприятий будет загружен 10.09.2022</w:t>
      </w:r>
    </w:p>
    <w:sectPr w:rsidR="0027386E" w:rsidRPr="0027386E" w:rsidSect="004E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86E"/>
    <w:rsid w:val="0027386E"/>
    <w:rsid w:val="004E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2022-08-18T11:14:00Z</dcterms:created>
  <dcterms:modified xsi:type="dcterms:W3CDTF">2022-08-18T11:15:00Z</dcterms:modified>
</cp:coreProperties>
</file>